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RACI CHART</w:t>
      </w:r>
    </w:p>
    <w:p/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b/>
              </w:rPr>
              <w:t>Project Name:</w:t>
            </w:r>
          </w:p>
        </w:tc>
        <w:tc>
          <w:tcPr>
            <w:tcW w:type="dxa" w:w="4680"/>
          </w:tcPr>
          <w:p>
            <w:r>
              <w:t>Construction of Sunrise Corporate Office – 5 Floors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Project Manager:</w:t>
            </w:r>
          </w:p>
        </w:tc>
        <w:tc>
          <w:tcPr>
            <w:tcW w:type="dxa" w:w="4680"/>
          </w:tcPr>
          <w:p>
            <w:r>
              <w:t>Ahmed Khalil, PMP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Customer:</w:t>
            </w:r>
          </w:p>
        </w:tc>
        <w:tc>
          <w:tcPr>
            <w:tcW w:type="dxa" w:w="4680"/>
          </w:tcPr>
          <w:p>
            <w:r>
              <w:t>Sunrise Technologies Ltd.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Date Prepared:</w:t>
            </w:r>
          </w:p>
        </w:tc>
        <w:tc>
          <w:tcPr>
            <w:tcW w:type="dxa" w:w="4680"/>
          </w:tcPr>
          <w:p>
            <w:r>
              <w:t>August 11, 2025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Document Version:</w:t>
            </w:r>
          </w:p>
        </w:tc>
        <w:tc>
          <w:tcPr>
            <w:tcW w:type="dxa" w:w="4680"/>
          </w:tcPr>
          <w:p>
            <w:r>
              <w:t>1.0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Template Type:</w:t>
            </w:r>
          </w:p>
        </w:tc>
        <w:tc>
          <w:tcPr>
            <w:tcW w:type="dxa" w:w="4680"/>
          </w:tcPr>
          <w:p>
            <w:r>
              <w:t>Construction Project Roles &amp; Responsibilities</w:t>
            </w:r>
          </w:p>
        </w:tc>
      </w:tr>
    </w:tbl>
    <w:p/>
    <w:p>
      <w:pPr>
        <w:pStyle w:val="Heading1"/>
      </w:pPr>
      <w:r>
        <w:t>Project Context</w:t>
      </w:r>
    </w:p>
    <w:p>
      <w:r>
        <w:t>This RACI Chart defines roles and responsibilities for the Sunrise Corporate Office Building construction project. It clarifies accountability for the 35-member team across all major construction phases and deliverables.</w:t>
      </w:r>
    </w:p>
    <w:p>
      <w:pPr>
        <w:pStyle w:val="Heading1"/>
      </w:pPr>
      <w:r>
        <w:t>RACI Chart Matrix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Tasks/Deliverables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Project Manager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Construction Manager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Lead Architect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MEP Manager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Safety Manager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Quality Manager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Site Engineer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Project Sponsor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PMO Director</w:t>
            </w:r>
          </w:p>
        </w:tc>
      </w:tr>
      <w:tr>
        <w:tc>
          <w:tcPr>
            <w:tcW w:type="dxa" w:w="936"/>
          </w:tcPr>
          <w:p>
            <w:r>
              <w:t>Project Charter Approval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</w:tr>
      <w:tr>
        <w:tc>
          <w:tcPr>
            <w:tcW w:type="dxa" w:w="936"/>
          </w:tcPr>
          <w:p>
            <w:r>
              <w:t>Design Finalization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Permit Applications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Site Mobilization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Foundation Excavation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Structural Frame Construction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MEP Rough Installation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Building Envelope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MEP Final Installation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Interior Finishes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Safety Inspections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Quality Testing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Municipal Inspections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LEED Documentation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Furniture Installation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Systems Commissioning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Final Walkthrough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Handover Documentation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Project Closure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</w:tr>
      <w:tr>
        <w:tc>
          <w:tcPr>
            <w:tcW w:type="dxa" w:w="936"/>
          </w:tcPr>
          <w:p>
            <w:r>
              <w:t>Budget Management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</w:tr>
      <w:tr>
        <w:tc>
          <w:tcPr>
            <w:tcW w:type="dxa" w:w="936"/>
          </w:tcPr>
          <w:p>
            <w:r>
              <w:t>Risk Management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Stakeholder Communication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Schedule Management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Change Control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</w:tr>
      <w:tr>
        <w:tc>
          <w:tcPr>
            <w:tcW w:type="dxa" w:w="936"/>
          </w:tcPr>
          <w:p>
            <w:r>
              <w:t>Contractor Management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Material Procurement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Progress Reporting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</w:tr>
      <w:tr>
        <w:tc>
          <w:tcPr>
            <w:tcW w:type="dxa" w:w="936"/>
          </w:tcPr>
          <w:p>
            <w:r>
              <w:t>Site Security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Waste Management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  <w:tr>
        <w:tc>
          <w:tcPr>
            <w:tcW w:type="dxa" w:w="936"/>
          </w:tcPr>
          <w:p>
            <w:r>
              <w:t>Final Cleaning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A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/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C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R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t>I</w:t>
            </w:r>
          </w:p>
        </w:tc>
      </w:tr>
    </w:tbl>
    <w:p/>
    <w:p>
      <w:pPr>
        <w:pStyle w:val="Heading1"/>
      </w:pPr>
      <w:r>
        <w:t>Role Definitions &amp; Key Responsibilities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rPr>
                <w:b/>
              </w:rPr>
              <w:t>Role</w:t>
            </w:r>
          </w:p>
        </w:tc>
        <w:tc>
          <w:tcPr>
            <w:tcW w:type="dxa" w:w="3120"/>
          </w:tcPr>
          <w:p>
            <w:r>
              <w:rPr>
                <w:b/>
              </w:rPr>
              <w:t>Primary Accountabilities</w:t>
            </w:r>
          </w:p>
        </w:tc>
        <w:tc>
          <w:tcPr>
            <w:tcW w:type="dxa" w:w="3120"/>
          </w:tcPr>
          <w:p>
            <w:r>
              <w:rPr>
                <w:b/>
              </w:rPr>
              <w:t>Key Responsibilities</w:t>
            </w:r>
          </w:p>
        </w:tc>
      </w:tr>
      <w:tr>
        <w:tc>
          <w:tcPr>
            <w:tcW w:type="dxa" w:w="3120"/>
          </w:tcPr>
          <w:p>
            <w:r>
              <w:t>Project Manager (Ahmed Khalil)</w:t>
            </w:r>
          </w:p>
        </w:tc>
        <w:tc>
          <w:tcPr>
            <w:tcW w:type="dxa" w:w="3120"/>
          </w:tcPr>
          <w:p>
            <w:r>
              <w:t>Overall project success, schedule, budget, stakeholders</w:t>
            </w:r>
          </w:p>
        </w:tc>
        <w:tc>
          <w:tcPr>
            <w:tcW w:type="dxa" w:w="3120"/>
          </w:tcPr>
          <w:p>
            <w:r>
              <w:t>Project planning, team coordination, risk management, communication</w:t>
            </w:r>
          </w:p>
        </w:tc>
      </w:tr>
      <w:tr>
        <w:tc>
          <w:tcPr>
            <w:tcW w:type="dxa" w:w="3120"/>
          </w:tcPr>
          <w:p>
            <w:r>
              <w:t>Construction Manager (Tarek Hassan)</w:t>
            </w:r>
          </w:p>
        </w:tc>
        <w:tc>
          <w:tcPr>
            <w:tcW w:type="dxa" w:w="3120"/>
          </w:tcPr>
          <w:p>
            <w:r>
              <w:t>Site operations, construction quality, contractor coordination</w:t>
            </w:r>
          </w:p>
        </w:tc>
        <w:tc>
          <w:tcPr>
            <w:tcW w:type="dxa" w:w="3120"/>
          </w:tcPr>
          <w:p>
            <w:r>
              <w:t>Daily site management, safety oversight, construction sequencing</w:t>
            </w:r>
          </w:p>
        </w:tc>
      </w:tr>
      <w:tr>
        <w:tc>
          <w:tcPr>
            <w:tcW w:type="dxa" w:w="3120"/>
          </w:tcPr>
          <w:p>
            <w:r>
              <w:t>Lead Architect (Dina Farouk)</w:t>
            </w:r>
          </w:p>
        </w:tc>
        <w:tc>
          <w:tcPr>
            <w:tcW w:type="dxa" w:w="3120"/>
          </w:tcPr>
          <w:p>
            <w:r>
              <w:t>Design integrity, aesthetic standards, design changes</w:t>
            </w:r>
          </w:p>
        </w:tc>
        <w:tc>
          <w:tcPr>
            <w:tcW w:type="dxa" w:w="3120"/>
          </w:tcPr>
          <w:p>
            <w:r>
              <w:t>Design reviews, client interface, change control, permits</w:t>
            </w:r>
          </w:p>
        </w:tc>
      </w:tr>
      <w:tr>
        <w:tc>
          <w:tcPr>
            <w:tcW w:type="dxa" w:w="3120"/>
          </w:tcPr>
          <w:p>
            <w:r>
              <w:t>MEP Manager (Omar Mostafa)</w:t>
            </w:r>
          </w:p>
        </w:tc>
        <w:tc>
          <w:tcPr>
            <w:tcW w:type="dxa" w:w="3120"/>
          </w:tcPr>
          <w:p>
            <w:r>
              <w:t>MEP systems installation and commissioning</w:t>
            </w:r>
          </w:p>
        </w:tc>
        <w:tc>
          <w:tcPr>
            <w:tcW w:type="dxa" w:w="3120"/>
          </w:tcPr>
          <w:p>
            <w:r>
              <w:t>MEP coordination, contractor management, systems testing</w:t>
            </w:r>
          </w:p>
        </w:tc>
      </w:tr>
      <w:tr>
        <w:tc>
          <w:tcPr>
            <w:tcW w:type="dxa" w:w="3120"/>
          </w:tcPr>
          <w:p>
            <w:r>
              <w:t>Safety Manager (Noha Ibrahim)</w:t>
            </w:r>
          </w:p>
        </w:tc>
        <w:tc>
          <w:tcPr>
            <w:tcW w:type="dxa" w:w="3120"/>
          </w:tcPr>
          <w:p>
            <w:r>
              <w:t>Zero incidents, safety compliance, training</w:t>
            </w:r>
          </w:p>
        </w:tc>
        <w:tc>
          <w:tcPr>
            <w:tcW w:type="dxa" w:w="3120"/>
          </w:tcPr>
          <w:p>
            <w:r>
              <w:t>Safety inspections, incident prevention, regulatory compliance</w:t>
            </w:r>
          </w:p>
        </w:tc>
      </w:tr>
      <w:tr>
        <w:tc>
          <w:tcPr>
            <w:tcW w:type="dxa" w:w="3120"/>
          </w:tcPr>
          <w:p>
            <w:r>
              <w:t>Quality Manager (Youssef Nabil)</w:t>
            </w:r>
          </w:p>
        </w:tc>
        <w:tc>
          <w:tcPr>
            <w:tcW w:type="dxa" w:w="3120"/>
          </w:tcPr>
          <w:p>
            <w:r>
              <w:t>Quality standards, testing, defect prevention</w:t>
            </w:r>
          </w:p>
        </w:tc>
        <w:tc>
          <w:tcPr>
            <w:tcW w:type="dxa" w:w="3120"/>
          </w:tcPr>
          <w:p>
            <w:r>
              <w:t>Quality audits, testing oversight, non-conformance management</w:t>
            </w:r>
          </w:p>
        </w:tc>
      </w:tr>
      <w:tr>
        <w:tc>
          <w:tcPr>
            <w:tcW w:type="dxa" w:w="3120"/>
          </w:tcPr>
          <w:p>
            <w:r>
              <w:t>Site Engineer (Hossam Reda)</w:t>
            </w:r>
          </w:p>
        </w:tc>
        <w:tc>
          <w:tcPr>
            <w:tcW w:type="dxa" w:w="3120"/>
          </w:tcPr>
          <w:p>
            <w:r>
              <w:t>Daily site operations, technical coordination</w:t>
            </w:r>
          </w:p>
        </w:tc>
        <w:tc>
          <w:tcPr>
            <w:tcW w:type="dxa" w:w="3120"/>
          </w:tcPr>
          <w:p>
            <w:r>
              <w:t>Construction supervision, progress monitoring, problem solving</w:t>
            </w:r>
          </w:p>
        </w:tc>
      </w:tr>
      <w:tr>
        <w:tc>
          <w:tcPr>
            <w:tcW w:type="dxa" w:w="3120"/>
          </w:tcPr>
          <w:p>
            <w:r>
              <w:t>Project Sponsor (Sara Ali)</w:t>
            </w:r>
          </w:p>
        </w:tc>
        <w:tc>
          <w:tcPr>
            <w:tcW w:type="dxa" w:w="3120"/>
          </w:tcPr>
          <w:p>
            <w:r>
              <w:t>Strategic decisions, resource authorization, final approvals</w:t>
            </w:r>
          </w:p>
        </w:tc>
        <w:tc>
          <w:tcPr>
            <w:tcW w:type="dxa" w:w="3120"/>
          </w:tcPr>
          <w:p>
            <w:r>
              <w:t>Executive oversight, major decision authority, stakeholder relations</w:t>
            </w:r>
          </w:p>
        </w:tc>
      </w:tr>
      <w:tr>
        <w:tc>
          <w:tcPr>
            <w:tcW w:type="dxa" w:w="3120"/>
          </w:tcPr>
          <w:p>
            <w:r>
              <w:t>PMO Director (Mahmoud El-Sayed)</w:t>
            </w:r>
          </w:p>
        </w:tc>
        <w:tc>
          <w:tcPr>
            <w:tcW w:type="dxa" w:w="3120"/>
          </w:tcPr>
          <w:p>
            <w:r>
              <w:t>PMO compliance, methodology, portfolio alignment</w:t>
            </w:r>
          </w:p>
        </w:tc>
        <w:tc>
          <w:tcPr>
            <w:tcW w:type="dxa" w:w="3120"/>
          </w:tcPr>
          <w:p>
            <w:r>
              <w:t>Process oversight, best practices, governance compliance</w:t>
            </w:r>
          </w:p>
        </w:tc>
      </w:tr>
    </w:tbl>
    <w:p/>
    <w:p>
      <w:pPr>
        <w:pStyle w:val="Heading1"/>
      </w:pPr>
      <w:r>
        <w:t>RACI Validation Checklist</w:t>
      </w:r>
    </w:p>
    <w:p>
      <w:r>
        <w:t>✓ Each task has exactly one person marked as Accountable (A)</w:t>
      </w:r>
    </w:p>
    <w:p>
      <w:r>
        <w:t>✓ Each task has at least one person marked as Responsible (R)</w:t>
      </w:r>
    </w:p>
    <w:p>
      <w:r>
        <w:t>✓ Consulted (C) roles include only those who must provide input</w:t>
      </w:r>
    </w:p>
    <w:p>
      <w:r>
        <w:t>✓ Informed (I) roles include only those who need to know outcomes</w:t>
      </w:r>
    </w:p>
    <w:p>
      <w:r>
        <w:t>✓ No individual is overloaded with R or A assignments</w:t>
      </w:r>
    </w:p>
    <w:p>
      <w:r>
        <w:t>✓ All team members understand their roles for each task</w:t>
      </w:r>
    </w:p>
    <w:p>
      <w:r>
        <w:t>✓ Chart covers all major construction tasks and deliverables</w:t>
      </w:r>
    </w:p>
    <w:p>
      <w:r>
        <w:t>✓ External stakeholders (municipality, contractors) appropriately included</w:t>
      </w:r>
    </w:p>
    <w:p>
      <w:pPr>
        <w:pStyle w:val="Heading1"/>
      </w:pPr>
      <w:r>
        <w:t>Decision Authority Matrix</w:t>
      </w:r>
    </w:p>
    <w:p>
      <w:r>
        <w:t>Financial Decisions:</w:t>
      </w:r>
    </w:p>
    <w:p>
      <w:r>
        <w:t>• Project Manager: Up to $10,000</w:t>
      </w:r>
    </w:p>
    <w:p>
      <w:r>
        <w:t>• Construction Manager: Up to $5,000 for site operations</w:t>
      </w:r>
    </w:p>
    <w:p>
      <w:r>
        <w:t>• Project Sponsor: Above $10,000 and all major changes</w:t>
      </w:r>
    </w:p>
    <w:p/>
    <w:p>
      <w:r>
        <w:t>Technical Decisions:</w:t>
      </w:r>
    </w:p>
    <w:p>
      <w:r>
        <w:t>• Lead Architect: Design and aesthetic decisions</w:t>
      </w:r>
    </w:p>
    <w:p>
      <w:r>
        <w:t>• MEP Manager: All MEP system decisions</w:t>
      </w:r>
    </w:p>
    <w:p>
      <w:r>
        <w:t>• Safety Manager: All safety-related decisions</w:t>
      </w:r>
    </w:p>
    <w:p>
      <w:r>
        <w:t>• Quality Manager: Quality standards and testing protocols</w:t>
      </w:r>
    </w:p>
    <w:p/>
    <w:p>
      <w:r>
        <w:t>Operational Decisions:</w:t>
      </w:r>
    </w:p>
    <w:p>
      <w:r>
        <w:t>• Construction Manager: Site operations, workflow, resources</w:t>
      </w:r>
    </w:p>
    <w:p>
      <w:r>
        <w:t>• Site Engineer: Daily technical coordination</w:t>
      </w:r>
    </w:p>
    <w:p>
      <w:r>
        <w:t>• Project Manager: Cross-functional coordination and escalation</w:t>
      </w:r>
    </w:p>
    <w:p>
      <w:pPr>
        <w:pStyle w:val="Heading1"/>
      </w:pPr>
      <w:r>
        <w:t>Communication Protocols</w:t>
      </w:r>
    </w:p>
    <w:p>
      <w:r>
        <w:t>Responsible (R) individuals must:</w:t>
      </w:r>
    </w:p>
    <w:p>
      <w:r>
        <w:t>• Execute the task and deliver the output</w:t>
      </w:r>
    </w:p>
    <w:p>
      <w:r>
        <w:t>• Communicate progress to Accountable person</w:t>
      </w:r>
    </w:p>
    <w:p>
      <w:r>
        <w:t>• Escalate issues that affect delivery</w:t>
      </w:r>
    </w:p>
    <w:p/>
    <w:p>
      <w:r>
        <w:t>Accountable (A) individuals must:</w:t>
      </w:r>
    </w:p>
    <w:p>
      <w:r>
        <w:t>• Ensure task completion to required standard</w:t>
      </w:r>
    </w:p>
    <w:p>
      <w:r>
        <w:t>• Make final decisions and approvals</w:t>
      </w:r>
    </w:p>
    <w:p>
      <w:r>
        <w:t>• Be available for escalation and guidance</w:t>
      </w:r>
    </w:p>
    <w:p/>
    <w:p>
      <w:r>
        <w:t>Consulted (C) individuals must:</w:t>
      </w:r>
    </w:p>
    <w:p>
      <w:r>
        <w:t>• Provide input when requested</w:t>
      </w:r>
    </w:p>
    <w:p>
      <w:r>
        <w:t>• Respond within agreed timeframes</w:t>
      </w:r>
    </w:p>
    <w:p>
      <w:r>
        <w:t>• Offer expertise and recommendations</w:t>
      </w:r>
    </w:p>
    <w:p/>
    <w:p>
      <w:r>
        <w:t>Informed (I) individuals will:</w:t>
      </w:r>
    </w:p>
    <w:p>
      <w:r>
        <w:t>• Receive updates on progress and completion</w:t>
      </w:r>
    </w:p>
    <w:p>
      <w:r>
        <w:t>• Be notified of any changes or issues</w:t>
      </w:r>
    </w:p>
    <w:p>
      <w:r>
        <w:t>• Have access to relevant documentation</w:t>
      </w:r>
    </w:p>
    <w:p>
      <w:pPr>
        <w:pStyle w:val="Heading1"/>
      </w:pPr>
      <w:r>
        <w:t>RACI Chart Maintenance</w:t>
      </w:r>
    </w:p>
    <w:p>
      <w:r>
        <w:t>Chart prepared by: Ahmed Khalil, Project Manager - August 12, 2025</w:t>
      </w:r>
    </w:p>
    <w:p>
      <w:r>
        <w:t>Reviewed by team: August 15, 2025 (Team Charter meeting)</w:t>
      </w:r>
    </w:p>
    <w:p>
      <w:r>
        <w:t>Approved by: Eng. Sara Ali, Project Sponsor - August 20, 2025</w:t>
      </w:r>
    </w:p>
    <w:p>
      <w:r>
        <w:t>Next review date: October 15, 2025</w:t>
      </w:r>
    </w:p>
    <w:p>
      <w:r>
        <w:t>Review triggers: Team changes, scope modifications, new major tasks</w:t>
      </w:r>
    </w:p>
    <w:p>
      <w:r>
        <w:t>Version: 1.0</w:t>
      </w:r>
    </w:p>
    <w:p>
      <w:r>
        <w:t>Distribution: All core team members, key stakeholders</w:t>
      </w:r>
    </w:p>
    <w:p/>
    <w:p>
      <w:pPr>
        <w:jc w:val="center"/>
      </w:pPr>
      <w:r>
        <w:rPr>
          <w:i/>
          <w:sz w:val="18"/>
        </w:rPr>
        <w:t>Sunrise Corporate Office Building Construction - RACI Chart v1.0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